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0" w:rsidRPr="00AA5A31" w:rsidRDefault="00AC4D20" w:rsidP="00AA5A31">
      <w:pPr>
        <w:tabs>
          <w:tab w:val="center" w:pos="4513"/>
          <w:tab w:val="left" w:pos="8246"/>
        </w:tabs>
        <w:spacing w:after="0"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AA5A31">
        <w:rPr>
          <w:rFonts w:cs="B Nazanin" w:hint="cs"/>
          <w:b/>
          <w:bCs/>
          <w:sz w:val="20"/>
          <w:szCs w:val="20"/>
          <w:rtl/>
        </w:rPr>
        <w:t>بسمه تعالی</w:t>
      </w:r>
      <w:r w:rsidR="00AA5A31" w:rsidRPr="00AA5A31">
        <w:rPr>
          <w:rFonts w:cs="B Nazanin"/>
          <w:b/>
          <w:bCs/>
          <w:sz w:val="20"/>
          <w:szCs w:val="20"/>
          <w:rtl/>
        </w:rPr>
        <w:tab/>
      </w:r>
      <w:r w:rsidR="00AA5A31" w:rsidRPr="00AA5A31">
        <w:rPr>
          <w:rFonts w:cs="B Nazanin"/>
          <w:b/>
          <w:bCs/>
          <w:noProof/>
          <w:sz w:val="20"/>
          <w:szCs w:val="20"/>
        </w:rPr>
        <w:drawing>
          <wp:inline distT="0" distB="0" distL="0" distR="0" wp14:anchorId="71599370" wp14:editId="147A1A8A">
            <wp:extent cx="57912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20" w:rsidRPr="00AA5A31" w:rsidRDefault="00AC4D20" w:rsidP="00AA5A31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A5A31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بابل</w:t>
      </w:r>
    </w:p>
    <w:p w:rsidR="00AC4D20" w:rsidRPr="00AA5A31" w:rsidRDefault="00AC4D20" w:rsidP="00AA5A31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A5A31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666E29" w:rsidRPr="00666E29" w:rsidRDefault="00666E29" w:rsidP="00666E29">
      <w:pPr>
        <w:spacing w:after="0" w:line="240" w:lineRule="auto"/>
        <w:jc w:val="center"/>
        <w:rPr>
          <w:rFonts w:cs="B Nazanin"/>
          <w:b/>
          <w:bCs/>
          <w:sz w:val="20"/>
          <w:szCs w:val="20"/>
          <w:u w:val="single"/>
        </w:rPr>
      </w:pPr>
      <w:r w:rsidRPr="00666E29">
        <w:rPr>
          <w:rFonts w:cs="B Nazanin"/>
          <w:b/>
          <w:bCs/>
          <w:sz w:val="20"/>
          <w:szCs w:val="20"/>
          <w:u w:val="single"/>
          <w:rtl/>
        </w:rPr>
        <w:t xml:space="preserve">فرم ارزشیابی </w:t>
      </w:r>
      <w:r w:rsidRPr="00666E29">
        <w:rPr>
          <w:rFonts w:cs="B Nazanin" w:hint="cs"/>
          <w:b/>
          <w:bCs/>
          <w:sz w:val="20"/>
          <w:szCs w:val="20"/>
          <w:u w:val="single"/>
          <w:rtl/>
        </w:rPr>
        <w:t xml:space="preserve">دستیاران </w:t>
      </w:r>
      <w:r w:rsidRPr="00666E29">
        <w:rPr>
          <w:rFonts w:cs="B Nazanin"/>
          <w:b/>
          <w:bCs/>
          <w:sz w:val="20"/>
          <w:szCs w:val="20"/>
          <w:u w:val="single"/>
          <w:rtl/>
        </w:rPr>
        <w:t>از آموزشهای بالینی اعضای هیات علمی</w:t>
      </w:r>
      <w:r>
        <w:rPr>
          <w:rFonts w:cs="B Nazanin" w:hint="cs"/>
          <w:b/>
          <w:bCs/>
          <w:sz w:val="20"/>
          <w:szCs w:val="20"/>
          <w:u w:val="single"/>
          <w:rtl/>
        </w:rPr>
        <w:t xml:space="preserve"> گروه های دندانپزشکی</w:t>
      </w:r>
    </w:p>
    <w:p w:rsidR="00AC4D20" w:rsidRPr="00AA5A31" w:rsidRDefault="00AC4D20" w:rsidP="00666E29">
      <w:pPr>
        <w:spacing w:after="0" w:line="240" w:lineRule="auto"/>
        <w:jc w:val="both"/>
        <w:rPr>
          <w:rFonts w:cs="B Nazanin"/>
          <w:b/>
          <w:bCs/>
          <w:sz w:val="20"/>
          <w:szCs w:val="20"/>
          <w:u w:val="single"/>
          <w:rtl/>
        </w:rPr>
      </w:pPr>
      <w:r w:rsidRPr="00AA5A31">
        <w:rPr>
          <w:rFonts w:cs="B Nazanin" w:hint="cs"/>
          <w:b/>
          <w:bCs/>
          <w:sz w:val="20"/>
          <w:szCs w:val="20"/>
          <w:u w:val="single"/>
          <w:rtl/>
        </w:rPr>
        <w:t>دستیار گرام</w:t>
      </w:r>
      <w:r w:rsidR="00AA5A31" w:rsidRPr="00AA5A31">
        <w:rPr>
          <w:rFonts w:cs="B Nazanin" w:hint="cs"/>
          <w:b/>
          <w:bCs/>
          <w:sz w:val="20"/>
          <w:szCs w:val="20"/>
          <w:u w:val="single"/>
          <w:rtl/>
        </w:rPr>
        <w:t xml:space="preserve">ی </w:t>
      </w:r>
      <w:r w:rsidR="00666E29">
        <w:rPr>
          <w:rFonts w:cs="B Nazanin" w:hint="cs"/>
          <w:b/>
          <w:bCs/>
          <w:sz w:val="20"/>
          <w:szCs w:val="20"/>
          <w:u w:val="single"/>
          <w:rtl/>
        </w:rPr>
        <w:t>:</w:t>
      </w:r>
    </w:p>
    <w:p w:rsidR="00AC4D20" w:rsidRDefault="00AC4D20" w:rsidP="00AA5A3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C4D20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 از آنجایی که دستیاران محترم مهمترین منبع اطلاعات در این زمینه هستند، شرکت انان در فرایند ارزشیابی امری لازم و ضروری است. لذا با انتخاب پاسخهای دقیق و صادقانه، به ارتقائ کیفیت آموزش در بخشهای آموزشی کمک نمائید.</w:t>
      </w:r>
    </w:p>
    <w:p w:rsidR="00AA5A31" w:rsidRPr="00AA5A31" w:rsidRDefault="00AA5A31" w:rsidP="00AA5A3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5A31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tbl>
      <w:tblPr>
        <w:tblStyle w:val="TableGrid"/>
        <w:bidiVisual/>
        <w:tblW w:w="10236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709"/>
        <w:gridCol w:w="5686"/>
        <w:gridCol w:w="864"/>
        <w:gridCol w:w="709"/>
        <w:gridCol w:w="708"/>
        <w:gridCol w:w="709"/>
        <w:gridCol w:w="851"/>
      </w:tblGrid>
      <w:tr w:rsidR="007872AC" w:rsidRPr="00AA5A31" w:rsidTr="00666E29"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ردیف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b/>
                <w:bCs/>
                <w:rtl/>
              </w:rPr>
            </w:pPr>
            <w:r w:rsidRPr="00AA5A31">
              <w:rPr>
                <w:rFonts w:cs="B Nazanin" w:hint="cs"/>
                <w:b/>
                <w:bCs/>
                <w:rtl/>
              </w:rPr>
              <w:t>عوامل مور</w:t>
            </w:r>
            <w:r w:rsidR="001743BA">
              <w:rPr>
                <w:rFonts w:cs="B Nazanin" w:hint="cs"/>
                <w:b/>
                <w:bCs/>
                <w:rtl/>
              </w:rPr>
              <w:t>د</w:t>
            </w:r>
            <w:bookmarkStart w:id="0" w:name="_GoBack"/>
            <w:bookmarkEnd w:id="0"/>
            <w:r w:rsidRPr="00AA5A31">
              <w:rPr>
                <w:rFonts w:cs="B Nazanin" w:hint="cs"/>
                <w:b/>
                <w:bCs/>
                <w:rtl/>
              </w:rPr>
              <w:t xml:space="preserve"> سنجش</w:t>
            </w:r>
          </w:p>
        </w:tc>
        <w:tc>
          <w:tcPr>
            <w:tcW w:w="864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708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851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رعایت نظم،</w:t>
            </w:r>
            <w:r w:rsidR="00AC4D20" w:rsidRPr="00AA5A31">
              <w:rPr>
                <w:rFonts w:cs="B Nazanin" w:hint="cs"/>
                <w:rtl/>
              </w:rPr>
              <w:t xml:space="preserve"> </w:t>
            </w:r>
            <w:r w:rsidRPr="00AA5A31">
              <w:rPr>
                <w:rFonts w:cs="B Nazanin" w:hint="cs"/>
                <w:rtl/>
              </w:rPr>
              <w:t>حضور به موقع طول زمان آموزش، حضور و غیاب دستیاران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2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ایجاد انگیزه در دستیاران و مشارکت انان در مباحث درسی(کنفرانس، مقالات)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3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آموزش مهارتهای بالینی در بالین بیمار و هماهنگی آنها با محتویات تئوری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4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نظارت بر عملکرد فراگیران در زمینه مهارتهای بالینی پروسیجرها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5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برخورد صحیح با بیمار را با رفتار خود اموزش می دهد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6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شرکت در ژورنالها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7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نحوه برخورد او با دستیاران محترمانه است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8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آموزش درمان بیماران متناسب با سطح علمی فراگیران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rPr>
          <w:trHeight w:val="228"/>
        </w:trPr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9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نسبت به حضور دستیاران و پروسیجرها در بخش توجه دارد.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rPr>
          <w:trHeight w:val="273"/>
        </w:trPr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10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میزان تاثیر و فعالیت در بخشهای آموزشی بر اساس سرفصل آموزشی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11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اهداف یادگیری دستیاران را در کلاس های تئوری، بخشها و پروسیجرها به روشنی بیان میکند.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12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شرح حال گرفتن و معاینه از بیمار توسط دستیاران اهمیت می دهد.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13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برای دستیاران یافته های کلینیکی و پاراکلینیکی بیمار را تفسیر می کند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14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در بحث ها به مسائل شایع حیطه تخصصی خود توجه دارد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15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انتخاب بیماران مناسب برای آموزش دستیاران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16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روز بودن (</w:t>
            </w:r>
            <w:r w:rsidRPr="00AA5A31">
              <w:rPr>
                <w:rFonts w:cs="B Nazanin"/>
              </w:rPr>
              <w:t>up to date</w:t>
            </w:r>
            <w:r w:rsidRPr="00AA5A31">
              <w:rPr>
                <w:rFonts w:cs="B Nazanin" w:hint="cs"/>
                <w:rtl/>
              </w:rPr>
              <w:t>) استاد از نظر مسائل آموزشی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17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دستیاران فیدبک های آموزشی مناسب می دهد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rPr>
          <w:trHeight w:val="345"/>
        </w:trPr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18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دستیاران را به پیگیری نتایج درمان بیماران، تشویق می کند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AC4D20" w:rsidRPr="00AA5A31" w:rsidTr="00666E29">
        <w:trPr>
          <w:trHeight w:val="360"/>
        </w:trPr>
        <w:tc>
          <w:tcPr>
            <w:tcW w:w="709" w:type="dxa"/>
          </w:tcPr>
          <w:p w:rsidR="00AC4D20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19</w:t>
            </w:r>
          </w:p>
        </w:tc>
        <w:tc>
          <w:tcPr>
            <w:tcW w:w="5686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توجه اساتید به مسئله آموزش به بیمار توسط رزیدنت</w:t>
            </w:r>
          </w:p>
        </w:tc>
        <w:tc>
          <w:tcPr>
            <w:tcW w:w="864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</w:tr>
      <w:tr w:rsidR="00EE6736" w:rsidRPr="00AA5A31" w:rsidTr="00666E29">
        <w:trPr>
          <w:trHeight w:val="413"/>
        </w:trPr>
        <w:tc>
          <w:tcPr>
            <w:tcW w:w="709" w:type="dxa"/>
            <w:vMerge w:val="restart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20</w:t>
            </w:r>
          </w:p>
        </w:tc>
        <w:tc>
          <w:tcPr>
            <w:tcW w:w="5686" w:type="dxa"/>
            <w:vMerge w:val="restart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طور کلی استاد مورد نظر را چگونه ارزیابی می کنید.(با ذکر نقاط قوت و ضعف).نکات قابل بهبود:</w:t>
            </w:r>
          </w:p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  <w:p w:rsidR="00AA5A31" w:rsidRDefault="00AA5A31" w:rsidP="00AA5A31">
            <w:pPr>
              <w:rPr>
                <w:rFonts w:cs="B Nazanin"/>
                <w:rtl/>
              </w:rPr>
            </w:pPr>
          </w:p>
          <w:p w:rsidR="00666E29" w:rsidRDefault="00666E29" w:rsidP="00AA5A31">
            <w:pPr>
              <w:rPr>
                <w:rFonts w:cs="B Nazanin"/>
                <w:rtl/>
              </w:rPr>
            </w:pPr>
          </w:p>
          <w:p w:rsidR="00AA5A31" w:rsidRPr="00AA5A31" w:rsidRDefault="00AA5A31" w:rsidP="00AA5A31">
            <w:pPr>
              <w:rPr>
                <w:rFonts w:cs="B Nazanin"/>
                <w:rtl/>
              </w:rPr>
            </w:pPr>
          </w:p>
          <w:p w:rsidR="00EE6736" w:rsidRPr="00AA5A31" w:rsidRDefault="00EE6736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نکات قوت:</w:t>
            </w:r>
          </w:p>
        </w:tc>
        <w:tc>
          <w:tcPr>
            <w:tcW w:w="864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</w:tr>
      <w:tr w:rsidR="00EE6736" w:rsidRPr="00AA5A31" w:rsidTr="00666E29">
        <w:trPr>
          <w:trHeight w:val="1563"/>
        </w:trPr>
        <w:tc>
          <w:tcPr>
            <w:tcW w:w="709" w:type="dxa"/>
            <w:vMerge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5686" w:type="dxa"/>
            <w:vMerge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864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</w:tr>
    </w:tbl>
    <w:p w:rsidR="007872AC" w:rsidRPr="007872AC" w:rsidRDefault="007872AC" w:rsidP="00AA5A31">
      <w:pPr>
        <w:spacing w:after="0" w:line="240" w:lineRule="auto"/>
        <w:rPr>
          <w:rFonts w:cs="B Nazanin"/>
          <w:sz w:val="24"/>
          <w:szCs w:val="24"/>
        </w:rPr>
      </w:pPr>
    </w:p>
    <w:sectPr w:rsidR="007872AC" w:rsidRPr="007872AC" w:rsidSect="00EE6736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C"/>
    <w:rsid w:val="000F66EE"/>
    <w:rsid w:val="00123EFB"/>
    <w:rsid w:val="00160CE3"/>
    <w:rsid w:val="001743BA"/>
    <w:rsid w:val="001F50CA"/>
    <w:rsid w:val="0051771F"/>
    <w:rsid w:val="0055467B"/>
    <w:rsid w:val="00666E29"/>
    <w:rsid w:val="007872AC"/>
    <w:rsid w:val="00AA5A31"/>
    <w:rsid w:val="00AC4D20"/>
    <w:rsid w:val="00B6595B"/>
    <w:rsid w:val="00DC7CF5"/>
    <w:rsid w:val="00E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DD0473-1E0D-4CA9-A245-4BB6596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asgari</cp:lastModifiedBy>
  <cp:revision>12</cp:revision>
  <cp:lastPrinted>2018-09-18T08:19:00Z</cp:lastPrinted>
  <dcterms:created xsi:type="dcterms:W3CDTF">2018-07-28T16:12:00Z</dcterms:created>
  <dcterms:modified xsi:type="dcterms:W3CDTF">2019-10-09T06:27:00Z</dcterms:modified>
</cp:coreProperties>
</file>